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3A" w:rsidRDefault="004F2E3A" w:rsidP="004F2E3A">
      <w:pPr>
        <w:shd w:val="clear" w:color="auto" w:fill="FFFFFF"/>
        <w:spacing w:before="240" w:after="12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4F2E3A">
        <w:rPr>
          <w:rFonts w:ascii="Georgia" w:eastAsia="Times New Roman" w:hAnsi="Georgia" w:cs="Times New Roman"/>
          <w:b/>
          <w:bCs/>
          <w:color w:val="000000"/>
          <w:kern w:val="36"/>
          <w:sz w:val="40"/>
          <w:szCs w:val="40"/>
          <w:lang w:eastAsia="ru-RU"/>
        </w:rPr>
        <w:t>Информация о показателях доступности и качества медицинской помощи, установленных в Территориальной программы государственных гарантий бесплатного оказания гражданам медицинской помощи на 2018 год</w:t>
      </w:r>
    </w:p>
    <w:p w:rsidR="004F2E3A" w:rsidRPr="004F2E3A" w:rsidRDefault="004F2E3A" w:rsidP="004F2E3A">
      <w:pPr>
        <w:shd w:val="clear" w:color="auto" w:fill="FFFFFF"/>
        <w:spacing w:before="240" w:after="12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E65D61" w:rsidRDefault="004F2E3A" w:rsidP="00E65D61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ab/>
      </w:r>
      <w:r w:rsidRPr="004F2E3A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Критерии доступности и качества медицинской помощи определены Территориальной программой государственных гарантий бесплатного оказания гражданам Российской Федерации медицинской помощи в </w:t>
      </w:r>
      <w:r w:rsidR="00285354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Челябинской области</w:t>
      </w:r>
      <w:r w:rsidRPr="004F2E3A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на 2018 год и на плановый период 2019 и 2020 годов, утвержденной Постановлением Правит</w:t>
      </w:r>
      <w:r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ельства </w:t>
      </w:r>
      <w:r w:rsidR="00E65D61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Челябинской области</w:t>
      </w:r>
      <w:r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от 22</w:t>
      </w:r>
      <w:r w:rsidRPr="004F2E3A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.12.2017 N </w:t>
      </w:r>
      <w:r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708</w:t>
      </w:r>
      <w:r w:rsidRPr="004F2E3A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-п</w:t>
      </w:r>
    </w:p>
    <w:p w:rsidR="00E65D61" w:rsidRDefault="004F2E3A" w:rsidP="004F2E3A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4F2E3A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br/>
      </w:r>
      <w:r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ab/>
      </w:r>
      <w:r w:rsidRPr="004F2E3A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Доступность медицинской помощи обеспечивается:</w:t>
      </w:r>
    </w:p>
    <w:p w:rsidR="004F2E3A" w:rsidRPr="004F2E3A" w:rsidRDefault="004F2E3A" w:rsidP="004F2E3A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4F2E3A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br/>
        <w:t>1. наличием и уровнем квалификации медицинских кадров;</w:t>
      </w:r>
      <w:r w:rsidRPr="004F2E3A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br/>
        <w:t>2. достаточностью финансовых ресурсов;</w:t>
      </w:r>
      <w:r w:rsidRPr="004F2E3A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br/>
        <w:t>3. транспортной доступностью медицинских организаций и медицинских работников;</w:t>
      </w:r>
      <w:r w:rsidRPr="004F2E3A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br/>
        <w:t>4. возможностью свободного выбора медицинской организации и медицинского работника, имеющих право на осуществление соответствующих видов медицинской помощи, в порядке, установленном законодательством Российской Федерации;</w:t>
      </w:r>
      <w:r w:rsidRPr="004F2E3A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br/>
        <w:t>5. стандартизацией медицинской помощи.</w:t>
      </w:r>
    </w:p>
    <w:tbl>
      <w:tblPr>
        <w:tblW w:w="11282" w:type="dxa"/>
        <w:tblInd w:w="-13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"/>
        <w:gridCol w:w="5707"/>
        <w:gridCol w:w="2943"/>
        <w:gridCol w:w="647"/>
        <w:gridCol w:w="647"/>
        <w:gridCol w:w="647"/>
      </w:tblGrid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2020 г.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Критерии качества медицинской помощи: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Удовлетворенность населения медицинской помощью,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процентов от числа опрошенных (по данным страховых медицинских организаций)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85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85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85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619,2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623,2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625,7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Доля умерших в трудоспособном возрасте </w:t>
            </w: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на дому в общем количестве умерших </w:t>
            </w: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в трудоспособном возрасте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31,3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Материнская смертность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на 100 тыс. человек, родившихся живыми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12,0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Младенческая смертность,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на 1000 человек, родившихся живыми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5,7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 городской местности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5,8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 сельской местности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10,4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Доля умерших в возрасте до 1 года на дому </w:t>
            </w: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в общем количестве умерших в возрасте до 1 года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11,0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Смертность детей в возрасте 0 − 4 лет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на 1000 родившихся живыми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7,8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Смертность населения,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число умерших на 1000 человек населения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11,5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10,6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14,7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Доля умерших в возрасте 0 – 4 лет на дому </w:t>
            </w: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в общем количестве умерших в возрасте 0 – 4 лет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10,0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Смертность детей в возрасте 0 − 17 лет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на 100 тыс. человек населения соответствующего возраста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72,2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70,6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Доля умерших в возрасте 0 – 17 лет на дому </w:t>
            </w: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в общем количестве умерших в возрасте 0 – 17 лет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11,0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Доля пациентов со злокачественными новообразованиями, состоящих на учете </w:t>
            </w: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с момента установления диагноза 5 лет и более, </w:t>
            </w: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в общем числе пациентов со злокачественными новообразованиями, состоящих на учете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53,0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1,0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Доля впервые выявленных случаев онкологических заболеваний на ранних стадиях </w:t>
            </w: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54,8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Доля пациентов с инфарктом миокарда, госпитализированных в первые 12 часов от начала заболевания, в общем количестве </w:t>
            </w:r>
            <w:proofErr w:type="spellStart"/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госпитализиро-</w:t>
            </w: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ванных</w:t>
            </w:r>
            <w:proofErr w:type="spellEnd"/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пациентов с инфарктом миокарда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50,0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терапия, </w:t>
            </w: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в общем количестве пациентов с острым инфарктом миокарда, имеющим показания к ее проведению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25,0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стентирование</w:t>
            </w:r>
            <w:proofErr w:type="spellEnd"/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коронарных артерий, в общем количестве пациентов с острым инфарктом миокарда, имеющим показания к ее проведению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45,0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тромболизис</w:t>
            </w:r>
            <w:proofErr w:type="spellEnd"/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, в общем количестве пациентов </w:t>
            </w: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с острым и повторным инфарктом миокарда, имеющим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25,0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Доля пациентов с острыми цереброваскулярными болезнями, госпитализированных в первые </w:t>
            </w: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40,0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терапия в первые 6 часов госпитализации, </w:t>
            </w: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в общем количестве пациентов с острым ишемическим инсультом, имеющим показания к ее проведению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5,0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единиц на 1000 человек населения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0,002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Критерии доступности медицинской помощи: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Обеспеченность населения врачами, всего населения,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на 10 тыс. человек населения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38,0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38,8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15,4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22.3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оказывающими медицинскую помощь </w:t>
            </w: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в амбулаторных условиях, всего населения, </w:t>
            </w: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21,6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22.3.1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21,7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22.3.2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11,5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22.4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оказывающими медицинскую помощь </w:t>
            </w: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в стационарных условиях, всего населения, </w:t>
            </w: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13,5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22.4.1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16,9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22.4.2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2,9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Обеспеченность населения средним медицинским персоналом, всего населения,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на 10 тыс. человек населения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102,1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102,2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102,5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103,0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103,2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103,2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23.2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94,8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23.3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оказывающим медицинскую помощь </w:t>
            </w: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в амбулаторных условиях, всего населения, </w:t>
            </w: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44,0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23.3.1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44,2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23.3.2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43,6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23.4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оказывающим медицинскую помощь </w:t>
            </w: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в стационарных условиях, всего населения, </w:t>
            </w: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42,5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23.4.1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44,6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23.4.2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21,1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6,9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Доля расходов на оказание медицинской помощи в амбулаторных условиях в неотложной форме </w:t>
            </w: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в общих расходах на Территориальную программу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2,6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Доля охвата профилактическими медицинскими осмотрами детей, в том числе: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98,5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городских жителей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98,5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26.2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сельских жителей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98,5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7,3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на 1000 человек сельского населения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246,3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246,0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246,0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Доля фельдшерско-акушерских пунктов </w:t>
            </w: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и фельдшерских пунктов, находящихся </w:t>
            </w: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32,0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100,0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процентов от количества зарегистрированных пациентов с диагнозом бесплодие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20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Эффективность деятельности медицинских организаций: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32.1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функция врачебной должности: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посещений в год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3700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32.1.1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 городской местности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посещений в год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3700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32.1.2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 сельской местности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посещений в год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3700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32.2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число дней работы койки в году: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333,0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333,0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333,0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32.2.1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 городской местности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336,5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336,5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336,5</w:t>
            </w:r>
          </w:p>
        </w:tc>
      </w:tr>
      <w:tr w:rsidR="004F2E3A" w:rsidRPr="004F2E3A" w:rsidTr="004F2E3A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32.2.2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 сельской местности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324,8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324,8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4F2E3A" w:rsidRPr="004F2E3A" w:rsidRDefault="004F2E3A" w:rsidP="004F2E3A">
            <w:pPr>
              <w:spacing w:after="288" w:line="240" w:lineRule="auto"/>
              <w:ind w:left="-60" w:right="-60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F2E3A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324,8</w:t>
            </w:r>
          </w:p>
        </w:tc>
      </w:tr>
    </w:tbl>
    <w:p w:rsidR="00D06451" w:rsidRDefault="00D06451"/>
    <w:sectPr w:rsidR="00D06451" w:rsidSect="00D0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F2E3A"/>
    <w:rsid w:val="00285354"/>
    <w:rsid w:val="004820AA"/>
    <w:rsid w:val="004F2E3A"/>
    <w:rsid w:val="00757975"/>
    <w:rsid w:val="00A70E82"/>
    <w:rsid w:val="00D06451"/>
    <w:rsid w:val="00E65D61"/>
    <w:rsid w:val="00E7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51"/>
  </w:style>
  <w:style w:type="paragraph" w:styleId="1">
    <w:name w:val="heading 1"/>
    <w:basedOn w:val="a"/>
    <w:link w:val="10"/>
    <w:uiPriority w:val="9"/>
    <w:qFormat/>
    <w:rsid w:val="004F2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39178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36189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3</cp:revision>
  <dcterms:created xsi:type="dcterms:W3CDTF">2018-05-08T03:32:00Z</dcterms:created>
  <dcterms:modified xsi:type="dcterms:W3CDTF">2018-05-08T03:33:00Z</dcterms:modified>
</cp:coreProperties>
</file>